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B8" w:rsidRPr="00E12A71" w:rsidRDefault="006B0EDE" w:rsidP="00601FC3">
      <w:pPr>
        <w:pStyle w:val="NoSpacing"/>
        <w:rPr>
          <w:sz w:val="22"/>
          <w:szCs w:val="22"/>
          <w:rtl/>
        </w:rPr>
      </w:pPr>
      <w:r w:rsidRPr="00E12A71">
        <w:rPr>
          <w:rFonts w:hint="cs"/>
          <w:sz w:val="22"/>
          <w:szCs w:val="22"/>
          <w:rtl/>
        </w:rPr>
        <w:t>فرم طرح در</w:t>
      </w:r>
      <w:r w:rsidR="00493B59" w:rsidRPr="00E12A71">
        <w:rPr>
          <w:rFonts w:hint="cs"/>
          <w:sz w:val="22"/>
          <w:szCs w:val="22"/>
          <w:rtl/>
        </w:rPr>
        <w:t>س</w:t>
      </w:r>
      <w:r w:rsidRPr="00E12A71">
        <w:rPr>
          <w:rFonts w:hint="cs"/>
          <w:sz w:val="22"/>
          <w:szCs w:val="22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985"/>
        <w:gridCol w:w="713"/>
        <w:gridCol w:w="996"/>
        <w:gridCol w:w="2730"/>
        <w:gridCol w:w="685"/>
        <w:gridCol w:w="1600"/>
        <w:gridCol w:w="340"/>
        <w:gridCol w:w="365"/>
        <w:gridCol w:w="1662"/>
      </w:tblGrid>
      <w:tr w:rsidR="00A84726" w:rsidRPr="00E12A71" w:rsidTr="00A84726">
        <w:trPr>
          <w:trHeight w:val="582"/>
          <w:jc w:val="center"/>
        </w:trPr>
        <w:tc>
          <w:tcPr>
            <w:tcW w:w="2212" w:type="dxa"/>
            <w:vAlign w:val="center"/>
          </w:tcPr>
          <w:p w:rsidR="005A3BAA" w:rsidRPr="00E12A71" w:rsidRDefault="005A3BAA" w:rsidP="008B3D0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جلسه شماره</w:t>
            </w:r>
            <w:r w:rsidR="0014661C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2985" w:type="dxa"/>
            <w:vAlign w:val="center"/>
          </w:tcPr>
          <w:p w:rsidR="005A3BAA" w:rsidRPr="00E12A71" w:rsidRDefault="005A3BAA" w:rsidP="00012BC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012BCF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بیماری </w:t>
            </w:r>
            <w:r w:rsidR="00012BCF" w:rsidRPr="00E12A71">
              <w:rPr>
                <w:rFonts w:cs="B Titr"/>
                <w:b/>
                <w:bCs/>
                <w:sz w:val="16"/>
                <w:szCs w:val="16"/>
              </w:rPr>
              <w:t>APS-MEN</w:t>
            </w:r>
          </w:p>
        </w:tc>
        <w:tc>
          <w:tcPr>
            <w:tcW w:w="1709" w:type="dxa"/>
            <w:gridSpan w:val="2"/>
            <w:vAlign w:val="center"/>
          </w:tcPr>
          <w:p w:rsidR="005A3BAA" w:rsidRPr="00E12A7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  <w:r w:rsidR="00D33E71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2730" w:type="dxa"/>
            <w:vAlign w:val="center"/>
          </w:tcPr>
          <w:p w:rsidR="005A3BAA" w:rsidRPr="00E12A7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</w:t>
            </w:r>
            <w:r w:rsidR="00D33E71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685" w:type="dxa"/>
            <w:vAlign w:val="center"/>
          </w:tcPr>
          <w:p w:rsidR="005A3BAA" w:rsidRPr="00E12A71" w:rsidRDefault="005A3BAA" w:rsidP="0014661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ترم</w:t>
            </w:r>
            <w:r w:rsidR="00D33E71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3967" w:type="dxa"/>
            <w:gridSpan w:val="4"/>
            <w:vAlign w:val="center"/>
          </w:tcPr>
          <w:p w:rsidR="005A3BAA" w:rsidRPr="00E12A71" w:rsidRDefault="005A3BAA" w:rsidP="00AC2E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</w:t>
            </w:r>
            <w:r w:rsidR="00D33E71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مقدمه بیماریهای غدد</w:t>
            </w:r>
          </w:p>
        </w:tc>
      </w:tr>
      <w:tr w:rsidR="009C22E2" w:rsidRPr="00E12A71" w:rsidTr="00A84726">
        <w:trPr>
          <w:trHeight w:val="276"/>
          <w:jc w:val="center"/>
        </w:trPr>
        <w:tc>
          <w:tcPr>
            <w:tcW w:w="9636" w:type="dxa"/>
            <w:gridSpan w:val="5"/>
            <w:vAlign w:val="center"/>
          </w:tcPr>
          <w:p w:rsidR="009C22E2" w:rsidRPr="00E12A71" w:rsidRDefault="009C22E2" w:rsidP="00012BC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اهداف کلی: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اشنایی اولیه</w:t>
            </w:r>
            <w:r w:rsidR="00012BCF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با  بیماریهایی که همزمان چند سیستم اندوکرین را در گیر میکنند</w:t>
            </w:r>
          </w:p>
        </w:tc>
        <w:tc>
          <w:tcPr>
            <w:tcW w:w="2625" w:type="dxa"/>
            <w:gridSpan w:val="3"/>
            <w:vAlign w:val="center"/>
          </w:tcPr>
          <w:p w:rsidR="009C22E2" w:rsidRPr="00E12A71" w:rsidRDefault="009C22E2" w:rsidP="009C22E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فیزیوپاتولژی</w:t>
            </w:r>
          </w:p>
        </w:tc>
        <w:tc>
          <w:tcPr>
            <w:tcW w:w="2027" w:type="dxa"/>
            <w:gridSpan w:val="2"/>
            <w:vAlign w:val="center"/>
          </w:tcPr>
          <w:p w:rsidR="009C22E2" w:rsidRPr="00E12A71" w:rsidRDefault="009C22E2" w:rsidP="009C22E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تدوین کننده:</w:t>
            </w:r>
            <w:r w:rsidR="00AC2E24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زهرا عباسی رنجبر </w:t>
            </w:r>
          </w:p>
        </w:tc>
      </w:tr>
      <w:tr w:rsidR="009C22E2" w:rsidRPr="00E12A71" w:rsidTr="00A84726">
        <w:trPr>
          <w:trHeight w:val="291"/>
          <w:jc w:val="center"/>
        </w:trPr>
        <w:tc>
          <w:tcPr>
            <w:tcW w:w="6906" w:type="dxa"/>
            <w:gridSpan w:val="4"/>
            <w:vAlign w:val="center"/>
          </w:tcPr>
          <w:p w:rsidR="009C22E2" w:rsidRPr="00E12A7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  <w:r w:rsidR="00A84726"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730" w:type="dxa"/>
            <w:vAlign w:val="center"/>
          </w:tcPr>
          <w:p w:rsidR="009C22E2" w:rsidRPr="00E12A7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  <w:p w:rsidR="00D646A8" w:rsidRPr="00E12A71" w:rsidRDefault="00D646A8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2990" w:type="dxa"/>
            <w:gridSpan w:val="4"/>
            <w:vAlign w:val="center"/>
          </w:tcPr>
          <w:p w:rsidR="009C22E2" w:rsidRPr="00E12A71" w:rsidRDefault="009C22E2" w:rsidP="008E3A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2" w:type="dxa"/>
            <w:vAlign w:val="center"/>
          </w:tcPr>
          <w:p w:rsidR="00A84726" w:rsidRPr="00E12A71" w:rsidRDefault="009C22E2" w:rsidP="00A8472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فعالیت های بعد از تدریس</w:t>
            </w:r>
            <w:r w:rsidR="00A84726" w:rsidRPr="00E12A71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5A3BAA" w:rsidRPr="00E12A71" w:rsidRDefault="005A3BAA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رئوس مطالب (</w:t>
            </w:r>
            <w:r w:rsidR="004F2A6B" w:rsidRPr="00E12A71">
              <w:rPr>
                <w:rFonts w:cs="B Titr" w:hint="cs"/>
                <w:sz w:val="16"/>
                <w:szCs w:val="16"/>
                <w:rtl/>
              </w:rPr>
              <w:t>ا</w:t>
            </w:r>
            <w:r w:rsidR="009C22E2" w:rsidRPr="00E12A71">
              <w:rPr>
                <w:rFonts w:cs="B Titr" w:hint="cs"/>
                <w:sz w:val="16"/>
                <w:szCs w:val="16"/>
                <w:rtl/>
              </w:rPr>
              <w:t>هد</w:t>
            </w:r>
            <w:r w:rsidR="004F2A6B" w:rsidRPr="00E12A71">
              <w:rPr>
                <w:rFonts w:cs="B Titr" w:hint="cs"/>
                <w:sz w:val="16"/>
                <w:szCs w:val="16"/>
                <w:rtl/>
              </w:rPr>
              <w:t>ا</w:t>
            </w:r>
            <w:r w:rsidR="009C22E2" w:rsidRPr="00E12A71">
              <w:rPr>
                <w:rFonts w:cs="B Titr" w:hint="cs"/>
                <w:sz w:val="16"/>
                <w:szCs w:val="16"/>
                <w:rtl/>
              </w:rPr>
              <w:t>ف جزئی</w:t>
            </w:r>
            <w:r w:rsidRPr="00E12A71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13" w:type="dxa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996" w:type="dxa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730" w:type="dxa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685" w:type="dxa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600" w:type="dxa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705" w:type="dxa"/>
            <w:gridSpan w:val="2"/>
            <w:vAlign w:val="center"/>
          </w:tcPr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:rsidR="005A3BAA" w:rsidRPr="00E12A71" w:rsidRDefault="005A3BAA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662" w:type="dxa"/>
            <w:vAlign w:val="center"/>
          </w:tcPr>
          <w:p w:rsidR="005A3BAA" w:rsidRPr="00E12A71" w:rsidRDefault="009C22E2" w:rsidP="00D45BE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شیوه ارزشیابی و</w:t>
            </w:r>
            <w:r w:rsidR="00D45BE3" w:rsidRPr="00E12A71">
              <w:rPr>
                <w:rFonts w:cs="B Titr" w:hint="cs"/>
                <w:sz w:val="16"/>
                <w:szCs w:val="16"/>
                <w:rtl/>
              </w:rPr>
              <w:t xml:space="preserve"> فعالیت های تکمیلی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58158A" w:rsidRPr="00E12A71" w:rsidRDefault="00012BCF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 MULTIPLE </w:t>
            </w:r>
            <w:r w:rsidR="00AC6F18" w:rsidRPr="00E12A71">
              <w:rPr>
                <w:rFonts w:cs="B Titr"/>
                <w:b/>
                <w:bCs/>
                <w:sz w:val="16"/>
                <w:szCs w:val="16"/>
              </w:rPr>
              <w:t>ENDOCRINE DISEASES</w:t>
            </w:r>
          </w:p>
          <w:p w:rsidR="00857121" w:rsidRPr="00E12A71" w:rsidRDefault="00857121" w:rsidP="00A84726">
            <w:pPr>
              <w:ind w:left="72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012BCF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 xml:space="preserve">شناخت سندرومهایی که همزمان چند عضو اندوکرین و </w:t>
            </w:r>
            <w:r w:rsidR="00857121" w:rsidRPr="00E12A71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E12A71">
              <w:rPr>
                <w:rFonts w:cs="B Titr" w:hint="cs"/>
                <w:sz w:val="16"/>
                <w:szCs w:val="16"/>
                <w:rtl/>
              </w:rPr>
              <w:t>غیر اندوکرین را در گیر میکند</w:t>
            </w:r>
          </w:p>
        </w:tc>
        <w:tc>
          <w:tcPr>
            <w:tcW w:w="713" w:type="dxa"/>
            <w:vAlign w:val="center"/>
          </w:tcPr>
          <w:p w:rsidR="00857121" w:rsidRPr="00E12A7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996" w:type="dxa"/>
            <w:vAlign w:val="center"/>
          </w:tcPr>
          <w:p w:rsidR="00857121" w:rsidRPr="00E12A7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دانش،تجزیه و تحلیل</w:t>
            </w:r>
          </w:p>
        </w:tc>
        <w:tc>
          <w:tcPr>
            <w:tcW w:w="2730" w:type="dxa"/>
            <w:vAlign w:val="center"/>
          </w:tcPr>
          <w:p w:rsidR="00857121" w:rsidRPr="00E12A71" w:rsidRDefault="00857121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سخنرانی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استاد</w:t>
            </w:r>
          </w:p>
        </w:tc>
        <w:tc>
          <w:tcPr>
            <w:tcW w:w="1600" w:type="dxa"/>
            <w:vAlign w:val="center"/>
          </w:tcPr>
          <w:p w:rsidR="00857121" w:rsidRPr="00E12A71" w:rsidRDefault="00857121" w:rsidP="00857121">
            <w:pPr>
              <w:ind w:left="720" w:hanging="720"/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اسلاید،ضبط فیلم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A84726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E12A71" w:rsidRDefault="00857121" w:rsidP="0085712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امتحان چهار گزینه ای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E12A71" w:rsidRDefault="00012BCF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>MEN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012BCF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شناخت سندرومهایی که همزمان چند سیستم اندوکرین را بصورت نئوپلاستیک درگیر میکند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C81CA0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E12A7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>Clinical</w:t>
            </w:r>
            <w:r w:rsidR="00012BCF" w:rsidRPr="00E12A71">
              <w:rPr>
                <w:rFonts w:cs="B Titr"/>
                <w:b/>
                <w:bCs/>
                <w:sz w:val="16"/>
                <w:szCs w:val="16"/>
              </w:rPr>
              <w:t xml:space="preserve"> presentation 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012BCF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 xml:space="preserve">نمای بالینی سندروم  </w:t>
            </w:r>
            <w:r w:rsidRPr="00E12A71">
              <w:rPr>
                <w:rFonts w:cs="B Titr"/>
                <w:sz w:val="28"/>
                <w:szCs w:val="28"/>
              </w:rPr>
              <w:t>men</w:t>
            </w:r>
            <w:r w:rsidR="00D646A8" w:rsidRPr="00E12A71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A84726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E12A7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Clinical </w:t>
            </w:r>
            <w:r w:rsidR="00012BCF" w:rsidRPr="00E12A71">
              <w:rPr>
                <w:rFonts w:cs="B Titr"/>
                <w:b/>
                <w:bCs/>
                <w:sz w:val="16"/>
                <w:szCs w:val="16"/>
              </w:rPr>
              <w:t xml:space="preserve">Approach </w:t>
            </w:r>
          </w:p>
          <w:p w:rsidR="00187AF4" w:rsidRPr="00E12A71" w:rsidRDefault="00187AF4" w:rsidP="00187AF4">
            <w:pPr>
              <w:ind w:left="720"/>
              <w:rPr>
                <w:rFonts w:cs="B Titr"/>
                <w:sz w:val="16"/>
                <w:szCs w:val="16"/>
              </w:rPr>
            </w:pPr>
          </w:p>
          <w:p w:rsidR="00187AF4" w:rsidRPr="00E12A71" w:rsidRDefault="00187AF4" w:rsidP="00187AF4">
            <w:pPr>
              <w:ind w:left="720"/>
              <w:rPr>
                <w:rFonts w:cs="B Titr"/>
                <w:sz w:val="16"/>
                <w:szCs w:val="16"/>
              </w:rPr>
            </w:pPr>
          </w:p>
          <w:p w:rsidR="00187AF4" w:rsidRPr="00E12A71" w:rsidRDefault="00187AF4" w:rsidP="00187AF4">
            <w:pPr>
              <w:ind w:left="360"/>
              <w:rPr>
                <w:rFonts w:cs="B Titr"/>
                <w:sz w:val="16"/>
                <w:szCs w:val="16"/>
                <w:rtl/>
              </w:rPr>
            </w:pP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نحوه رسیدن به تشخیص بالینی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A84726" w:rsidP="00C81C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</w:t>
            </w:r>
            <w:r w:rsidR="00C81CA0" w:rsidRPr="00E12A71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187AF4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E12A7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E12A71">
              <w:rPr>
                <w:rFonts w:cs="B Titr" w:hint="cs"/>
                <w:b/>
                <w:bCs/>
                <w:sz w:val="16"/>
                <w:szCs w:val="16"/>
                <w:rtl/>
              </w:rPr>
              <w:t>بررسی علائم بالینی چند مورد از تومورهای همراه این بیماری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187AF4" w:rsidRPr="00E12A71" w:rsidRDefault="00187AF4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اشنایی با نمای بالینی تومورهای شایع  اندوکرین</w:t>
            </w:r>
          </w:p>
        </w:tc>
        <w:tc>
          <w:tcPr>
            <w:tcW w:w="713" w:type="dxa"/>
            <w:vAlign w:val="center"/>
          </w:tcPr>
          <w:p w:rsidR="00187AF4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187AF4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2730" w:type="dxa"/>
            <w:vAlign w:val="center"/>
          </w:tcPr>
          <w:p w:rsidR="00187AF4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685" w:type="dxa"/>
            <w:vAlign w:val="center"/>
          </w:tcPr>
          <w:p w:rsidR="00187AF4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1600" w:type="dxa"/>
            <w:vAlign w:val="center"/>
          </w:tcPr>
          <w:p w:rsidR="00187AF4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87AF4" w:rsidRPr="00E12A71" w:rsidRDefault="00C81CA0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662" w:type="dxa"/>
            <w:vAlign w:val="center"/>
          </w:tcPr>
          <w:p w:rsidR="00187AF4" w:rsidRPr="00E12A71" w:rsidRDefault="00187AF4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E12A7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Case finding 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187AF4">
            <w:pPr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نحوه بررسی سایر اعضا خانواده و موارد مشکوک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C81CA0" w:rsidP="00C81C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E12A7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  <w:lang w:val="en-GB"/>
              </w:rPr>
              <w:t>APS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187AF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شناخت سندرومهایی که همزمان چند سیستم اندوکرین را با مکانیزم اتوایمیون  درگیر میکنند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A84726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E12A7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Clinical presentation 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187AF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 xml:space="preserve">نمای بالینی سندروم  </w:t>
            </w:r>
            <w:r w:rsidRPr="00E12A71">
              <w:rPr>
                <w:rFonts w:cs="B Titr"/>
                <w:sz w:val="28"/>
                <w:szCs w:val="28"/>
              </w:rPr>
              <w:t>APS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C81CA0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E12A7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Clinical Approach 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نحوه رسیدن به تشخیص بالینی</w:t>
            </w:r>
          </w:p>
        </w:tc>
        <w:tc>
          <w:tcPr>
            <w:tcW w:w="713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D646A8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C81CA0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E12A71" w:rsidRDefault="00D646A8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857121" w:rsidRPr="00E12A71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E12A7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/>
                <w:b/>
                <w:bCs/>
                <w:sz w:val="16"/>
                <w:szCs w:val="16"/>
              </w:rPr>
              <w:t xml:space="preserve">Case finding </w:t>
            </w:r>
          </w:p>
          <w:p w:rsidR="00857121" w:rsidRPr="00E12A71" w:rsidRDefault="00857121" w:rsidP="009C22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E12A71" w:rsidRDefault="00187AF4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نحوه بررسی سایر اعضا خانواده و موارد مشکوک</w:t>
            </w:r>
          </w:p>
        </w:tc>
        <w:tc>
          <w:tcPr>
            <w:tcW w:w="713" w:type="dxa"/>
            <w:vAlign w:val="center"/>
          </w:tcPr>
          <w:p w:rsidR="00857121" w:rsidRPr="00E12A71" w:rsidRDefault="00187AF4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E12A71" w:rsidRDefault="00187AF4" w:rsidP="008E3A0B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E12A71" w:rsidRDefault="00C81CA0" w:rsidP="008E3A0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662" w:type="dxa"/>
            <w:vAlign w:val="center"/>
          </w:tcPr>
          <w:p w:rsidR="00857121" w:rsidRPr="00E12A71" w:rsidRDefault="00187AF4" w:rsidP="00D45BE3">
            <w:pPr>
              <w:jc w:val="center"/>
              <w:rPr>
                <w:rFonts w:cs="Cambria"/>
                <w:sz w:val="16"/>
                <w:szCs w:val="16"/>
                <w:rtl/>
              </w:rPr>
            </w:pPr>
            <w:r w:rsidRPr="00E12A71">
              <w:rPr>
                <w:rFonts w:cs="Cambria" w:hint="cs"/>
                <w:sz w:val="16"/>
                <w:szCs w:val="16"/>
                <w:rtl/>
              </w:rPr>
              <w:t>"</w:t>
            </w:r>
          </w:p>
        </w:tc>
      </w:tr>
      <w:tr w:rsidR="00ED51EB" w:rsidRPr="00E12A71" w:rsidTr="00A84726">
        <w:trPr>
          <w:trHeight w:val="85"/>
          <w:jc w:val="center"/>
        </w:trPr>
        <w:tc>
          <w:tcPr>
            <w:tcW w:w="5197" w:type="dxa"/>
            <w:gridSpan w:val="2"/>
            <w:vAlign w:val="center"/>
          </w:tcPr>
          <w:p w:rsidR="00ED51EB" w:rsidRPr="00E12A71" w:rsidRDefault="00ED51EB" w:rsidP="00811F24">
            <w:pPr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A84726" w:rsidRPr="00E12A71">
              <w:rPr>
                <w:rFonts w:cs="B Titr" w:hint="cs"/>
                <w:sz w:val="16"/>
                <w:szCs w:val="16"/>
                <w:rtl/>
              </w:rPr>
              <w:t>هاریسون2018،ویلیامز 2016</w:t>
            </w:r>
          </w:p>
        </w:tc>
        <w:tc>
          <w:tcPr>
            <w:tcW w:w="4439" w:type="dxa"/>
            <w:gridSpan w:val="3"/>
            <w:vAlign w:val="center"/>
          </w:tcPr>
          <w:p w:rsidR="00ED51EB" w:rsidRPr="00E12A71" w:rsidRDefault="00ED51EB" w:rsidP="0017742D">
            <w:pPr>
              <w:rPr>
                <w:rFonts w:cs="B Titr" w:hint="cs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تاریخ تنظیم:</w:t>
            </w:r>
            <w:r w:rsidR="00A84726" w:rsidRPr="00E12A71">
              <w:rPr>
                <w:rFonts w:cs="B Titr" w:hint="cs"/>
                <w:sz w:val="16"/>
                <w:szCs w:val="16"/>
                <w:rtl/>
              </w:rPr>
              <w:t>1/2/</w:t>
            </w:r>
            <w:r w:rsidR="0017742D">
              <w:rPr>
                <w:rFonts w:cs="B Titr" w:hint="cs"/>
                <w:sz w:val="16"/>
                <w:szCs w:val="16"/>
                <w:rtl/>
              </w:rPr>
              <w:t>1401</w:t>
            </w:r>
            <w:bookmarkStart w:id="0" w:name="_GoBack"/>
            <w:bookmarkEnd w:id="0"/>
          </w:p>
        </w:tc>
        <w:tc>
          <w:tcPr>
            <w:tcW w:w="2990" w:type="dxa"/>
            <w:gridSpan w:val="4"/>
            <w:vAlign w:val="center"/>
          </w:tcPr>
          <w:p w:rsidR="00ED51EB" w:rsidRPr="00E12A71" w:rsidRDefault="00ED51EB" w:rsidP="00811F24">
            <w:pPr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عرصه آموزش:</w:t>
            </w:r>
            <w:r w:rsidR="00A84726" w:rsidRPr="00E12A71">
              <w:rPr>
                <w:rFonts w:cs="B Titr" w:hint="cs"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1662" w:type="dxa"/>
            <w:vAlign w:val="center"/>
          </w:tcPr>
          <w:p w:rsidR="00ED51EB" w:rsidRPr="00E12A71" w:rsidRDefault="00ED51EB" w:rsidP="00C81C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A71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C81CA0" w:rsidRPr="00E12A71">
              <w:rPr>
                <w:rFonts w:cs="B Titr" w:hint="cs"/>
                <w:sz w:val="16"/>
                <w:szCs w:val="16"/>
                <w:rtl/>
              </w:rPr>
              <w:t>110</w:t>
            </w:r>
          </w:p>
        </w:tc>
      </w:tr>
    </w:tbl>
    <w:p w:rsidR="00ED51EB" w:rsidRPr="00E12A71" w:rsidRDefault="00ED51EB" w:rsidP="00A750C0">
      <w:pPr>
        <w:rPr>
          <w:rFonts w:cs="B Mitra"/>
          <w:sz w:val="20"/>
          <w:szCs w:val="20"/>
        </w:rPr>
      </w:pPr>
      <w:r w:rsidRPr="00E12A71">
        <w:rPr>
          <w:rFonts w:cs="B Titr" w:hint="cs"/>
          <w:sz w:val="18"/>
          <w:szCs w:val="18"/>
          <w:rtl/>
        </w:rPr>
        <w:t>1</w:t>
      </w:r>
      <w:r w:rsidRPr="00E12A71">
        <w:rPr>
          <w:rFonts w:cs="B Titr" w:hint="cs"/>
          <w:sz w:val="20"/>
          <w:szCs w:val="20"/>
          <w:rtl/>
        </w:rPr>
        <w:t>- حیطه شناختی</w:t>
      </w:r>
      <w:r w:rsidRPr="00E12A71">
        <w:rPr>
          <w:rFonts w:cs="B Mitra" w:hint="cs"/>
          <w:sz w:val="20"/>
          <w:szCs w:val="20"/>
          <w:rtl/>
        </w:rPr>
        <w:t xml:space="preserve"> «</w:t>
      </w:r>
      <w:r w:rsidRPr="00E12A71">
        <w:rPr>
          <w:rFonts w:cs="B Mitra" w:hint="cs"/>
          <w:sz w:val="22"/>
          <w:szCs w:val="22"/>
          <w:rtl/>
        </w:rPr>
        <w:t>دانش، ادراک، کاربرد، تجزیه و تحلیل، ترکیب، ارزشیابی»</w:t>
      </w:r>
      <w:r w:rsidR="00230379" w:rsidRPr="00E12A71">
        <w:rPr>
          <w:rFonts w:cs="B Mitra" w:hint="cs"/>
          <w:sz w:val="22"/>
          <w:szCs w:val="22"/>
          <w:rtl/>
        </w:rPr>
        <w:t xml:space="preserve">                                 </w:t>
      </w:r>
      <w:r w:rsidRPr="00E12A71">
        <w:rPr>
          <w:rFonts w:cs="B Titr" w:hint="cs"/>
          <w:sz w:val="20"/>
          <w:szCs w:val="20"/>
          <w:rtl/>
        </w:rPr>
        <w:t xml:space="preserve">2- حیطه عاطفی (نگرشی و...) </w:t>
      </w:r>
      <w:r w:rsidRPr="00E12A71">
        <w:rPr>
          <w:rFonts w:cs="B Titr" w:hint="cs"/>
          <w:sz w:val="22"/>
          <w:szCs w:val="22"/>
          <w:rtl/>
        </w:rPr>
        <w:t>«</w:t>
      </w:r>
      <w:r w:rsidRPr="00E12A71">
        <w:rPr>
          <w:rFonts w:cs="B Mitra" w:hint="cs"/>
          <w:sz w:val="22"/>
          <w:szCs w:val="22"/>
          <w:rtl/>
        </w:rPr>
        <w:t>دریافت، واکنش، ارزشگذاری، سازماندهی ارزش ها، درونی شدن ارزش ها»</w:t>
      </w:r>
      <w:r w:rsidR="00230379" w:rsidRPr="00E12A71">
        <w:rPr>
          <w:rFonts w:cs="B Mitra" w:hint="cs"/>
          <w:sz w:val="22"/>
          <w:szCs w:val="22"/>
          <w:rtl/>
        </w:rPr>
        <w:t xml:space="preserve">                                                                      </w:t>
      </w:r>
      <w:r w:rsidR="00230379" w:rsidRPr="00E12A71">
        <w:rPr>
          <w:rFonts w:cs="B Titr" w:hint="cs"/>
          <w:sz w:val="20"/>
          <w:szCs w:val="20"/>
          <w:rtl/>
        </w:rPr>
        <w:t xml:space="preserve">3- حیطه روان حرکتی </w:t>
      </w:r>
      <w:r w:rsidR="00230379" w:rsidRPr="00E12A71">
        <w:rPr>
          <w:rFonts w:cs="B Mitra" w:hint="cs"/>
          <w:sz w:val="22"/>
          <w:szCs w:val="22"/>
          <w:rtl/>
        </w:rPr>
        <w:t>« تقلید، اجرای مستقل، دقت و سرعن، هماهنگی حرکات، عادی شدن»</w:t>
      </w:r>
    </w:p>
    <w:sectPr w:rsidR="00ED51EB" w:rsidRPr="00E12A71" w:rsidSect="00F0216B">
      <w:headerReference w:type="even" r:id="rId8"/>
      <w:headerReference w:type="default" r:id="rId9"/>
      <w:headerReference w:type="first" r:id="rId10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5" w:rsidRDefault="009E0D55" w:rsidP="006B0EDE">
      <w:r>
        <w:separator/>
      </w:r>
    </w:p>
  </w:endnote>
  <w:endnote w:type="continuationSeparator" w:id="0">
    <w:p w:rsidR="009E0D55" w:rsidRDefault="009E0D55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5" w:rsidRDefault="009E0D55" w:rsidP="006B0EDE">
      <w:r>
        <w:separator/>
      </w:r>
    </w:p>
  </w:footnote>
  <w:footnote w:type="continuationSeparator" w:id="0">
    <w:p w:rsidR="009E0D55" w:rsidRDefault="009E0D55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7742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7742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17742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943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315C63"/>
    <w:multiLevelType w:val="hybridMultilevel"/>
    <w:tmpl w:val="E832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C31465"/>
    <w:multiLevelType w:val="hybridMultilevel"/>
    <w:tmpl w:val="1CB0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5D212A"/>
    <w:multiLevelType w:val="hybridMultilevel"/>
    <w:tmpl w:val="B22C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4F"/>
    <w:rsid w:val="00012BCF"/>
    <w:rsid w:val="000A1E89"/>
    <w:rsid w:val="0014661C"/>
    <w:rsid w:val="0017742D"/>
    <w:rsid w:val="00187AF4"/>
    <w:rsid w:val="001B29F9"/>
    <w:rsid w:val="00224111"/>
    <w:rsid w:val="00230379"/>
    <w:rsid w:val="003140B3"/>
    <w:rsid w:val="00427AAD"/>
    <w:rsid w:val="00493B59"/>
    <w:rsid w:val="004F2A6B"/>
    <w:rsid w:val="00565348"/>
    <w:rsid w:val="0058158A"/>
    <w:rsid w:val="0058751A"/>
    <w:rsid w:val="005A3BAA"/>
    <w:rsid w:val="005F7B16"/>
    <w:rsid w:val="00601FC3"/>
    <w:rsid w:val="0065154F"/>
    <w:rsid w:val="006959B0"/>
    <w:rsid w:val="006A1838"/>
    <w:rsid w:val="006B0EDE"/>
    <w:rsid w:val="007310E8"/>
    <w:rsid w:val="007C5C6C"/>
    <w:rsid w:val="00811F24"/>
    <w:rsid w:val="00841266"/>
    <w:rsid w:val="00857121"/>
    <w:rsid w:val="008B3D01"/>
    <w:rsid w:val="008E3A0B"/>
    <w:rsid w:val="008E6946"/>
    <w:rsid w:val="009C22E2"/>
    <w:rsid w:val="009C5AC9"/>
    <w:rsid w:val="009E0D55"/>
    <w:rsid w:val="00A04FEB"/>
    <w:rsid w:val="00A670C3"/>
    <w:rsid w:val="00A750C0"/>
    <w:rsid w:val="00A84726"/>
    <w:rsid w:val="00AC2E24"/>
    <w:rsid w:val="00AC6F18"/>
    <w:rsid w:val="00B649B8"/>
    <w:rsid w:val="00C02519"/>
    <w:rsid w:val="00C81CA0"/>
    <w:rsid w:val="00CA572A"/>
    <w:rsid w:val="00D33E71"/>
    <w:rsid w:val="00D44813"/>
    <w:rsid w:val="00D45BE3"/>
    <w:rsid w:val="00D646A8"/>
    <w:rsid w:val="00D8612E"/>
    <w:rsid w:val="00DB08DB"/>
    <w:rsid w:val="00DC0420"/>
    <w:rsid w:val="00E12A71"/>
    <w:rsid w:val="00EB18EB"/>
    <w:rsid w:val="00ED51EB"/>
    <w:rsid w:val="00EF0FA3"/>
    <w:rsid w:val="00F0216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FC3"/>
    <w:pPr>
      <w:bidi/>
    </w:pPr>
    <w:rPr>
      <w:sz w:val="24"/>
      <w:szCs w:val="24"/>
      <w:lang w:val="en-US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FC3"/>
    <w:pPr>
      <w:bidi/>
    </w:pPr>
    <w:rPr>
      <w:sz w:val="24"/>
      <w:szCs w:val="24"/>
      <w:lang w:val="en-US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khakpoor</cp:lastModifiedBy>
  <cp:revision>4</cp:revision>
  <cp:lastPrinted>2022-12-10T07:08:00Z</cp:lastPrinted>
  <dcterms:created xsi:type="dcterms:W3CDTF">2021-05-15T09:10:00Z</dcterms:created>
  <dcterms:modified xsi:type="dcterms:W3CDTF">2023-02-26T09:06:00Z</dcterms:modified>
</cp:coreProperties>
</file>